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C4A008" w14:textId="77777777" w:rsidR="00A8298D" w:rsidRDefault="00A8298D" w:rsidP="00A8298D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40"/>
          <w:szCs w:val="40"/>
          <w:shd w:val="clear" w:color="auto" w:fill="FFFFFF"/>
        </w:rPr>
      </w:pPr>
    </w:p>
    <w:p w14:paraId="023C324B" w14:textId="2DCB9957" w:rsidR="00A8298D" w:rsidRDefault="00A8298D" w:rsidP="00A8298D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МАТЕРИАЛЫ</w:t>
      </w:r>
    </w:p>
    <w:p w14:paraId="01F84DC1" w14:textId="38BDD6FC" w:rsidR="00A8298D" w:rsidRDefault="00A8298D" w:rsidP="00A8298D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Для членов информационно - пропагандистских групп </w:t>
      </w:r>
    </w:p>
    <w:p w14:paraId="750FC8D6" w14:textId="736D074C" w:rsidR="00A8298D" w:rsidRDefault="00A8298D" w:rsidP="00A8298D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(</w:t>
      </w:r>
      <w:proofErr w:type="gramStart"/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февраль</w:t>
      </w:r>
      <w:proofErr w:type="gramEnd"/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2020г.)</w:t>
      </w:r>
    </w:p>
    <w:p w14:paraId="13D2E714" w14:textId="77777777" w:rsidR="00A8298D" w:rsidRDefault="00A8298D" w:rsidP="00A8298D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</w:p>
    <w:p w14:paraId="65ED5C6F" w14:textId="3F17EC59" w:rsidR="00A8298D" w:rsidRDefault="00A8298D" w:rsidP="00A8298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  <w:r w:rsidRP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О работе, проводимой в Городокском районе по подготовке празднования     75 – й годовщины Победы советского народа в Великой отечественной войне</w:t>
      </w:r>
    </w:p>
    <w:p w14:paraId="1CF7AE74" w14:textId="77777777" w:rsidR="00A8298D" w:rsidRPr="00A8298D" w:rsidRDefault="00A8298D" w:rsidP="00A8298D">
      <w:pPr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sz w:val="30"/>
          <w:szCs w:val="30"/>
          <w:shd w:val="clear" w:color="auto" w:fill="FFFFFF"/>
        </w:rPr>
      </w:pPr>
    </w:p>
    <w:p w14:paraId="13CF241B" w14:textId="2FABD448" w:rsidR="00A8298D" w:rsidRDefault="00A8298D" w:rsidP="00A8298D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       </w:t>
      </w:r>
      <w:r w:rsidR="00912ADF"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Фундаментом воспитания подрастающего поколения, молодежи является патриотизм. Воспитывать молодых граждан своей страны на основах патриотизма, любви к отечеству, знания собственной истории чрезвычайно важно. </w:t>
      </w:r>
      <w:r w:rsidR="00912ADF" w:rsidRPr="00A8298D">
        <w:rPr>
          <w:rFonts w:ascii="Times New Roman" w:hAnsi="Times New Roman" w:cs="Times New Roman"/>
          <w:sz w:val="30"/>
          <w:szCs w:val="30"/>
        </w:rPr>
        <w:t>Гражданско-патриотическое воспитание формирует не просто законопослушного гражданина, а человека, осознанно и активно исполняющего свой гражданский долг.</w:t>
      </w:r>
      <w:r w:rsidR="00912ADF"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Это воспитание ответственно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сти за свою страну и её </w:t>
      </w:r>
      <w:proofErr w:type="gramStart"/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будущее,  </w:t>
      </w:r>
      <w:r w:rsidR="00912ADF"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уважение</w:t>
      </w:r>
      <w:proofErr w:type="gramEnd"/>
      <w:r w:rsidR="00912ADF"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к своей истории и традициям, духовным ценностям, культуре. </w:t>
      </w:r>
    </w:p>
    <w:p w14:paraId="39AD9E5F" w14:textId="38BDE859" w:rsidR="00912ADF" w:rsidRPr="00A8298D" w:rsidRDefault="00A8298D" w:rsidP="00A8298D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r w:rsidR="00912ADF" w:rsidRPr="00A8298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="00912ADF" w:rsidRPr="00A8298D">
        <w:rPr>
          <w:rFonts w:ascii="Times New Roman" w:hAnsi="Times New Roman" w:cs="Times New Roman"/>
          <w:sz w:val="30"/>
          <w:szCs w:val="30"/>
        </w:rPr>
        <w:t>Городокский край один из пострадавших от фашистской оккупации в годы Великой Отечественной войны и один из первых, кто отмечает День освобождения от немецко-фашистских захватчиков. Многочисленные людские потери, практически полностью уничтоженная инфраструктура и жилой фонд, 306 сожжённых деревень, тысячи погибших воинов, партизан, мирных жителей. Это итог фашистской оккупации и к</w:t>
      </w:r>
      <w:r w:rsidR="00912ADF"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ровопролитных боёв за освобождение населенных пунктов района и города Городка, который являлся </w:t>
      </w:r>
      <w:r w:rsidR="00912ADF" w:rsidRPr="00A8298D">
        <w:rPr>
          <w:rFonts w:ascii="Times New Roman" w:hAnsi="Times New Roman" w:cs="Times New Roman"/>
          <w:sz w:val="30"/>
          <w:szCs w:val="30"/>
        </w:rPr>
        <w:t xml:space="preserve">важным опорным пунктом обороны гитлеровцев, стратегическим железнодорожным узлом на витебском направлении. </w:t>
      </w:r>
    </w:p>
    <w:p w14:paraId="54A16DD0" w14:textId="77777777" w:rsidR="00912ADF" w:rsidRPr="00A8298D" w:rsidRDefault="00912ADF" w:rsidP="006607AF">
      <w:pPr>
        <w:spacing w:line="240" w:lineRule="auto"/>
        <w:ind w:left="-567"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8298D">
        <w:rPr>
          <w:rFonts w:ascii="Times New Roman" w:hAnsi="Times New Roman" w:cs="Times New Roman"/>
          <w:sz w:val="30"/>
          <w:szCs w:val="30"/>
        </w:rPr>
        <w:t xml:space="preserve">История Городокщины, яркие примеры мужества и героизма людей, страшные потери, военные и трудовые подвиги конкретных людей – служат основой патриотического воспитания подрастающего поколения и молодежи. </w:t>
      </w:r>
    </w:p>
    <w:p w14:paraId="4FFEB375" w14:textId="493C2750" w:rsidR="00912ADF" w:rsidRPr="00A8298D" w:rsidRDefault="00912ADF" w:rsidP="006607AF">
      <w:pPr>
        <w:spacing w:after="0" w:line="240" w:lineRule="auto"/>
        <w:ind w:left="-567"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территории Городокского района </w:t>
      </w:r>
      <w:r w:rsidRPr="00A8298D">
        <w:rPr>
          <w:rFonts w:ascii="Times New Roman" w:eastAsia="Calibri" w:hAnsi="Times New Roman" w:cs="Times New Roman"/>
          <w:sz w:val="30"/>
          <w:szCs w:val="30"/>
        </w:rPr>
        <w:t xml:space="preserve">расположено 132 объекта, связанных с историей Великой Отечественной войны, в том числе </w:t>
      </w: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89 воинских захоронений и захоронений жертв войн, в которых захоронены более 31 </w:t>
      </w:r>
      <w:r w:rsidR="006607AF"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>тысячи погибших, среди которых 7</w:t>
      </w: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Героев Советского Союза. </w:t>
      </w:r>
    </w:p>
    <w:p w14:paraId="793762BF" w14:textId="77777777" w:rsidR="00912ADF" w:rsidRPr="00A8298D" w:rsidRDefault="00912ADF" w:rsidP="006607AF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Почти 25 тысяч фамилий погибших установлено, более 6 тысяч пока остаются неизвестными. </w:t>
      </w:r>
    </w:p>
    <w:p w14:paraId="538FD4BD" w14:textId="281E096D" w:rsidR="00912ADF" w:rsidRPr="00A8298D" w:rsidRDefault="00912ADF" w:rsidP="006607AF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 героизм и мужество в годы Великой Отечественной войны звание Героя Советского Союза удостоены 11 уроженцев Городокщины, 2 являются полными кавалерами Ордена Славы.  </w:t>
      </w:r>
    </w:p>
    <w:p w14:paraId="4FE13837" w14:textId="77777777" w:rsidR="00912ADF" w:rsidRPr="00A8298D" w:rsidRDefault="00912ADF" w:rsidP="006607AF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территории района проживает 13 ветеранов </w:t>
      </w:r>
      <w:proofErr w:type="spellStart"/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>ВОв</w:t>
      </w:r>
      <w:proofErr w:type="spellEnd"/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приравненных к ним лиц.</w:t>
      </w:r>
      <w:r w:rsidRPr="00A8298D">
        <w:rPr>
          <w:rFonts w:ascii="Times New Roman" w:hAnsi="Times New Roman" w:cs="Times New Roman"/>
          <w:sz w:val="30"/>
          <w:szCs w:val="30"/>
        </w:rPr>
        <w:t xml:space="preserve"> В</w:t>
      </w:r>
      <w:r w:rsidRPr="00A8298D">
        <w:rPr>
          <w:rFonts w:ascii="Times New Roman" w:eastAsia="Calibri" w:hAnsi="Times New Roman" w:cs="Times New Roman"/>
          <w:sz w:val="30"/>
          <w:szCs w:val="30"/>
        </w:rPr>
        <w:t>олонтерскими и тимуровскими отрядами, созданными из числа учащихся школ, аграрного колледжа, членов БРСМ</w:t>
      </w:r>
      <w:r w:rsidRPr="00A8298D">
        <w:rPr>
          <w:rFonts w:ascii="Times New Roman" w:hAnsi="Times New Roman" w:cs="Times New Roman"/>
          <w:sz w:val="30"/>
          <w:szCs w:val="30"/>
        </w:rPr>
        <w:t xml:space="preserve"> организовано оказание шефской помощи ветеранам </w:t>
      </w:r>
      <w:proofErr w:type="spellStart"/>
      <w:r w:rsidRPr="00A8298D">
        <w:rPr>
          <w:rFonts w:ascii="Times New Roman" w:hAnsi="Times New Roman" w:cs="Times New Roman"/>
          <w:sz w:val="30"/>
          <w:szCs w:val="30"/>
        </w:rPr>
        <w:t>ВОв</w:t>
      </w:r>
      <w:proofErr w:type="spellEnd"/>
      <w:r w:rsidRPr="00A8298D">
        <w:rPr>
          <w:rFonts w:ascii="Times New Roman" w:hAnsi="Times New Roman" w:cs="Times New Roman"/>
          <w:sz w:val="30"/>
          <w:szCs w:val="30"/>
        </w:rPr>
        <w:t>, ветеранам труда, узникам</w:t>
      </w:r>
      <w:r w:rsidRPr="00A8298D">
        <w:rPr>
          <w:rFonts w:ascii="Times New Roman" w:eastAsia="Calibri" w:hAnsi="Times New Roman" w:cs="Times New Roman"/>
          <w:sz w:val="30"/>
          <w:szCs w:val="30"/>
        </w:rPr>
        <w:t>.</w:t>
      </w: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8298D">
        <w:rPr>
          <w:rFonts w:ascii="Times New Roman" w:eastAsia="Calibri" w:hAnsi="Times New Roman" w:cs="Times New Roman"/>
          <w:sz w:val="30"/>
          <w:szCs w:val="30"/>
        </w:rPr>
        <w:t>За учебными заведениями района закреплено 24 воинских захоронения.</w:t>
      </w:r>
    </w:p>
    <w:p w14:paraId="0E3682DB" w14:textId="77777777" w:rsidR="00912ADF" w:rsidRPr="00A8298D" w:rsidRDefault="00912ADF" w:rsidP="006607AF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          </w:t>
      </w:r>
      <w:r w:rsidRPr="00A8298D">
        <w:rPr>
          <w:rFonts w:ascii="Times New Roman" w:eastAsia="Calibri" w:hAnsi="Times New Roman" w:cs="Times New Roman"/>
          <w:sz w:val="30"/>
          <w:szCs w:val="30"/>
        </w:rPr>
        <w:t xml:space="preserve">В рамках реализации </w:t>
      </w:r>
      <w:r w:rsidRPr="00A8298D">
        <w:rPr>
          <w:rFonts w:ascii="Times New Roman" w:eastAsia="Calibri" w:hAnsi="Times New Roman" w:cs="Times New Roman"/>
          <w:b/>
          <w:sz w:val="30"/>
          <w:szCs w:val="30"/>
        </w:rPr>
        <w:t>Государственной программы по увековечению памяти защитников Отечества и жертв войн</w:t>
      </w:r>
      <w:r w:rsidRPr="00A8298D">
        <w:rPr>
          <w:rFonts w:ascii="Times New Roman" w:eastAsia="Calibri" w:hAnsi="Times New Roman" w:cs="Times New Roman"/>
          <w:sz w:val="30"/>
          <w:szCs w:val="30"/>
        </w:rPr>
        <w:t xml:space="preserve"> на базе учреждений образования района созданы рабочие группы из числа учащихся и педагогов, которые проводят архивно-исследовательскую работу по установлению неизвестных имен погибших защитников. За 2018-2019 гг. совместными усилиями установлено более 1700 фамилий воинов, ранее считавшихся неизвестными. Продолжается работа по внесению имен погибших в электронную Книгу Память Городокского района. В настоящее время составлена подробная картотека более чем на 20 000 погибших воинов и земляков.</w:t>
      </w:r>
    </w:p>
    <w:p w14:paraId="5C46BC1C" w14:textId="77777777" w:rsidR="00912ADF" w:rsidRPr="00A8298D" w:rsidRDefault="00912ADF" w:rsidP="006607AF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298D">
        <w:rPr>
          <w:rFonts w:ascii="Times New Roman" w:eastAsia="Calibri" w:hAnsi="Times New Roman" w:cs="Times New Roman"/>
          <w:sz w:val="30"/>
          <w:szCs w:val="30"/>
        </w:rPr>
        <w:t xml:space="preserve">Ежегодно на территории района проводятся полевые поисковые работы. Только за 2018 – 2019 </w:t>
      </w:r>
      <w:proofErr w:type="spellStart"/>
      <w:r w:rsidRPr="00A8298D">
        <w:rPr>
          <w:rFonts w:ascii="Times New Roman" w:eastAsia="Calibri" w:hAnsi="Times New Roman" w:cs="Times New Roman"/>
          <w:sz w:val="30"/>
          <w:szCs w:val="30"/>
        </w:rPr>
        <w:t>г.г</w:t>
      </w:r>
      <w:proofErr w:type="spellEnd"/>
      <w:r w:rsidRPr="00A8298D">
        <w:rPr>
          <w:rFonts w:ascii="Times New Roman" w:eastAsia="Calibri" w:hAnsi="Times New Roman" w:cs="Times New Roman"/>
          <w:sz w:val="30"/>
          <w:szCs w:val="30"/>
        </w:rPr>
        <w:t xml:space="preserve">. военнослужащими 52-го отдельного специализированного поискового батальона найдены останки 31 воина Красной Армии, которые с почестями были перезахоронены на территории района.  </w:t>
      </w:r>
    </w:p>
    <w:p w14:paraId="20AB72FD" w14:textId="23BD008E" w:rsidR="00912ADF" w:rsidRPr="00A8298D" w:rsidRDefault="00912ADF" w:rsidP="006607AF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8298D">
        <w:rPr>
          <w:rFonts w:ascii="Times New Roman" w:eastAsia="Calibri" w:hAnsi="Times New Roman" w:cs="Times New Roman"/>
          <w:sz w:val="30"/>
          <w:szCs w:val="30"/>
        </w:rPr>
        <w:t xml:space="preserve">С 2018 года в районе реализуется </w:t>
      </w:r>
      <w:r w:rsidRPr="00A8298D">
        <w:rPr>
          <w:rFonts w:ascii="Times New Roman" w:eastAsia="Calibri" w:hAnsi="Times New Roman" w:cs="Times New Roman"/>
          <w:b/>
          <w:sz w:val="30"/>
          <w:szCs w:val="30"/>
        </w:rPr>
        <w:t>проект «Обелиск у дороги»</w:t>
      </w:r>
      <w:r w:rsidRPr="00A8298D">
        <w:rPr>
          <w:rFonts w:ascii="Times New Roman" w:eastAsia="Calibri" w:hAnsi="Times New Roman" w:cs="Times New Roman"/>
          <w:sz w:val="30"/>
          <w:szCs w:val="30"/>
        </w:rPr>
        <w:t>, в рамках которого за счет спонсорских средств вдоль автомобильных дорог устанавливаются информационные стенды, на которых приведены факты, свидетельствующие об огромных людских потерях в годы Великой Отечественной войны.</w:t>
      </w:r>
    </w:p>
    <w:p w14:paraId="6C670E34" w14:textId="77777777" w:rsidR="00912ADF" w:rsidRPr="00A8298D" w:rsidRDefault="00912ADF" w:rsidP="006607AF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8298D">
        <w:rPr>
          <w:rFonts w:ascii="Times New Roman" w:hAnsi="Times New Roman" w:cs="Times New Roman"/>
          <w:sz w:val="30"/>
          <w:szCs w:val="30"/>
        </w:rPr>
        <w:t>В работе по патриотическому воспитанию широко используется потенциал музеев учреждений образования, на базе которых проводятся   экскурсии, встречи с ветеранами войны, уроки мужества.</w:t>
      </w:r>
      <w:r w:rsidRPr="00A8298D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A8298D">
        <w:rPr>
          <w:rFonts w:ascii="Times New Roman" w:eastAsia="Calibri" w:hAnsi="Times New Roman" w:cs="Times New Roman"/>
          <w:i/>
          <w:sz w:val="30"/>
          <w:szCs w:val="30"/>
        </w:rPr>
        <w:t xml:space="preserve">  </w:t>
      </w:r>
      <w:r w:rsidRPr="00A8298D">
        <w:rPr>
          <w:rFonts w:ascii="Times New Roman" w:eastAsia="Calibri" w:hAnsi="Times New Roman" w:cs="Times New Roman"/>
          <w:sz w:val="30"/>
          <w:szCs w:val="30"/>
        </w:rPr>
        <w:t>Изучению истории края, поисковой работе способствуют также походы по местам, связанных с событиями Великой Отечественной войны</w:t>
      </w:r>
    </w:p>
    <w:p w14:paraId="4898C6DE" w14:textId="24CB0EEB" w:rsidR="00912ADF" w:rsidRPr="00A8298D" w:rsidRDefault="00912ADF" w:rsidP="006607AF">
      <w:pPr>
        <w:ind w:left="-56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298D">
        <w:rPr>
          <w:rFonts w:ascii="Times New Roman" w:hAnsi="Times New Roman" w:cs="Times New Roman"/>
          <w:sz w:val="30"/>
          <w:szCs w:val="30"/>
        </w:rPr>
        <w:t xml:space="preserve">Фонд Народного музея Боевой Славы средней школы №1 г. Городка насчитывает свыше 800 экспонатов, которые используются в исследовательской работе, при проведении уроков Мужества, классных и информационных часов, </w:t>
      </w:r>
      <w:proofErr w:type="spellStart"/>
      <w:r w:rsidRPr="00A8298D">
        <w:rPr>
          <w:rFonts w:ascii="Times New Roman" w:hAnsi="Times New Roman" w:cs="Times New Roman"/>
          <w:sz w:val="30"/>
          <w:szCs w:val="30"/>
        </w:rPr>
        <w:t>киноуроков</w:t>
      </w:r>
      <w:proofErr w:type="spellEnd"/>
      <w:r w:rsidRPr="00A8298D">
        <w:rPr>
          <w:rFonts w:ascii="Times New Roman" w:hAnsi="Times New Roman" w:cs="Times New Roman"/>
          <w:sz w:val="30"/>
          <w:szCs w:val="30"/>
        </w:rPr>
        <w:t xml:space="preserve">. Совместно с отделом идеологической работы, культуры и по делам молодежи райисполкома </w:t>
      </w:r>
      <w:r w:rsidRPr="00A8298D">
        <w:rPr>
          <w:rFonts w:ascii="Times New Roman" w:hAnsi="Times New Roman" w:cs="Times New Roman"/>
          <w:b/>
          <w:sz w:val="30"/>
          <w:szCs w:val="30"/>
        </w:rPr>
        <w:t>к юбилейной дате освобождения Городокского района от немецко-фашистских захватчиков на основе исследовательской работы учащейся школы создан документальный фильм о трагедии сожжённых деревень района.</w:t>
      </w:r>
      <w:r w:rsidRPr="00A8298D">
        <w:rPr>
          <w:rFonts w:ascii="Times New Roman" w:hAnsi="Times New Roman" w:cs="Times New Roman"/>
          <w:sz w:val="30"/>
          <w:szCs w:val="30"/>
        </w:rPr>
        <w:t xml:space="preserve"> </w:t>
      </w: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 2018 - 2019 </w:t>
      </w:r>
      <w:proofErr w:type="spellStart"/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>г.г</w:t>
      </w:r>
      <w:proofErr w:type="spellEnd"/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Pr="00A8298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15</w:t>
      </w: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учащихся школ района приняли участие </w:t>
      </w:r>
      <w:proofErr w:type="gramStart"/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>в  областных</w:t>
      </w:r>
      <w:proofErr w:type="gramEnd"/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республиканских и международных конкурсах исследовательских работ, посвященных 75-летию освобождения Республики Беларусь от немецко-фашистских захватчиков и Победе советского народа в Великой Отечественной войне. 7 исследовательских работ отмечены дипломами победителей </w:t>
      </w:r>
      <w:r w:rsidRPr="00A8298D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</w:t>
      </w: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Pr="00A8298D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II</w:t>
      </w: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Pr="00A8298D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III</w:t>
      </w:r>
      <w:r w:rsidRPr="00A829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степени. </w:t>
      </w:r>
    </w:p>
    <w:p w14:paraId="281214BB" w14:textId="77777777" w:rsidR="00912ADF" w:rsidRPr="00A8298D" w:rsidRDefault="00912ADF" w:rsidP="006607AF">
      <w:pPr>
        <w:ind w:left="-56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8298D">
        <w:rPr>
          <w:rFonts w:ascii="Times New Roman" w:hAnsi="Times New Roman" w:cs="Times New Roman"/>
          <w:sz w:val="30"/>
          <w:szCs w:val="30"/>
        </w:rPr>
        <w:t xml:space="preserve">Одним из ярких примеров героизма для городокчан является имя легендарного полководца – дважды Героя Советского Союза, Кавалера семи </w:t>
      </w:r>
      <w:r w:rsidRPr="00A8298D">
        <w:rPr>
          <w:rFonts w:ascii="Times New Roman" w:hAnsi="Times New Roman" w:cs="Times New Roman"/>
          <w:sz w:val="30"/>
          <w:szCs w:val="30"/>
        </w:rPr>
        <w:lastRenderedPageBreak/>
        <w:t xml:space="preserve">орденов Ленина, Маршала Советского Союза, Ивана Христофоровича Баграмяна, </w:t>
      </w:r>
      <w:proofErr w:type="gramStart"/>
      <w:r w:rsidRPr="00A8298D">
        <w:rPr>
          <w:rFonts w:ascii="Times New Roman" w:hAnsi="Times New Roman" w:cs="Times New Roman"/>
          <w:sz w:val="30"/>
          <w:szCs w:val="30"/>
        </w:rPr>
        <w:t>с  19</w:t>
      </w:r>
      <w:proofErr w:type="gramEnd"/>
      <w:r w:rsidRPr="00A8298D">
        <w:rPr>
          <w:rFonts w:ascii="Times New Roman" w:hAnsi="Times New Roman" w:cs="Times New Roman"/>
          <w:sz w:val="30"/>
          <w:szCs w:val="30"/>
        </w:rPr>
        <w:t xml:space="preserve"> ноября 1943 года возглавившего войска 1-го Прибалтийского фронта, которые в декабре 43-го освободили </w:t>
      </w:r>
      <w:proofErr w:type="spellStart"/>
      <w:r w:rsidRPr="00A8298D">
        <w:rPr>
          <w:rFonts w:ascii="Times New Roman" w:hAnsi="Times New Roman" w:cs="Times New Roman"/>
          <w:sz w:val="30"/>
          <w:szCs w:val="30"/>
        </w:rPr>
        <w:t>Городокщину</w:t>
      </w:r>
      <w:proofErr w:type="spellEnd"/>
      <w:r w:rsidRPr="00A8298D">
        <w:rPr>
          <w:rFonts w:ascii="Times New Roman" w:hAnsi="Times New Roman" w:cs="Times New Roman"/>
          <w:sz w:val="30"/>
          <w:szCs w:val="30"/>
        </w:rPr>
        <w:t xml:space="preserve"> от немецко-фашистских захватчиков. Легендарный полководец внес неоценимый вклад и в восстановление мирной жизни городокчан. 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Поэтому символично, что в рамках 75-летия освобождения города и района от немецко-фашистских захватчиков совместно с представителями диаспоры армян в Беларуси, Фонда развития и поддержки </w:t>
      </w:r>
      <w:proofErr w:type="spellStart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арменов</w:t>
      </w:r>
      <w:r w:rsidRP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е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дческих</w:t>
      </w:r>
      <w:proofErr w:type="spellEnd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исследований «АНИВ» был запланирован ряд мероприятий, главным из которых стало </w:t>
      </w:r>
      <w:r w:rsidRPr="00A8298D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торжественное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P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открытие памятника-бюста маршалу Советского Союза Ивану Христофоровичу Баграмяну. В рамках данного мероприятия 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в районном музее была открыта выставка из фондов Государственного музея военной истории Республики Беларусь «Полководцы Великой Победы», к этому мероприятию приурочено открытие выставочной экспозиции в школьном музее СШ №1 после проведенной реконструкции. В этот же день с участием</w:t>
      </w:r>
      <w:r w:rsidRPr="00A8298D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Чрезвычайного и Полномочного Посла Армении в Беларуси, внука легендарного Маршала и других почетных гостей школьники района в торжественной обстановке были приняты в пионеры.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 </w:t>
      </w:r>
    </w:p>
    <w:p w14:paraId="0A5DA1BF" w14:textId="77777777" w:rsidR="006607AF" w:rsidRPr="00A8298D" w:rsidRDefault="00912ADF" w:rsidP="006607AF">
      <w:pPr>
        <w:pStyle w:val="a3"/>
        <w:spacing w:line="240" w:lineRule="auto"/>
        <w:ind w:left="-567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8298D">
        <w:rPr>
          <w:rFonts w:ascii="Times New Roman" w:hAnsi="Times New Roman" w:cs="Times New Roman"/>
          <w:sz w:val="30"/>
          <w:szCs w:val="30"/>
        </w:rPr>
        <w:t xml:space="preserve">  В настоящее время при взаимодействии с общественной организацией Фонд развития и поддержки </w:t>
      </w:r>
      <w:proofErr w:type="spellStart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арменоведческих</w:t>
      </w:r>
      <w:proofErr w:type="spellEnd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исследований «АНИВ» в районе </w:t>
      </w:r>
      <w:r w:rsidRP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проводится работа по установлению и увековечиванию неизвестных погибших солдат, уроженцев Армении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. За 2018 год увековечено 18 фамилий воинов, уроженцев Армении. В 2019 году в ходе изучения архивных документов установлены фамилии ещё 46 солдат, их имена будут увековечены на мемориальных плитах воинских захоронений в 2020 году. </w:t>
      </w:r>
    </w:p>
    <w:p w14:paraId="0B075102" w14:textId="15064C06" w:rsidR="001732A3" w:rsidRPr="00A8298D" w:rsidRDefault="00912ADF" w:rsidP="001732A3">
      <w:pPr>
        <w:pStyle w:val="a3"/>
        <w:spacing w:line="240" w:lineRule="auto"/>
        <w:ind w:left="-567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Совместно с Витебским областным отделением общественного объединения «Белорусский фонд мира» в рамках 75-летия освобождения Городка </w:t>
      </w:r>
      <w:r w:rsidRP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реализован первый в Витебской области прое</w:t>
      </w:r>
      <w:r w:rsid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кт «Школа мира». Проведен первый слет</w:t>
      </w:r>
      <w:r w:rsidRP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</w:t>
      </w:r>
      <w:r w:rsid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юных посланников мира, в которых</w:t>
      </w:r>
      <w:r w:rsidRP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 xml:space="preserve"> приняли участие 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школьники из Городокского и </w:t>
      </w:r>
      <w:proofErr w:type="spellStart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Шумилинского</w:t>
      </w:r>
      <w:proofErr w:type="spellEnd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районов, поселка </w:t>
      </w:r>
      <w:proofErr w:type="spellStart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Деден</w:t>
      </w:r>
      <w:r w:rsidRP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ё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во</w:t>
      </w:r>
      <w:proofErr w:type="spellEnd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Московской области, а также представители Федерации женщин за Мир во всем Мире из города </w:t>
      </w:r>
      <w:proofErr w:type="spellStart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Оита</w:t>
      </w:r>
      <w:proofErr w:type="spellEnd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(Япония) во главе с генеральным секретарем. В режиме видеоконференции со школьниками г. Бабаево Вологодской области Российской Федерации для участников слета организована </w:t>
      </w:r>
      <w:r w:rsidRP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научно-</w:t>
      </w:r>
      <w:r w:rsidRPr="00A8298D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softHyphen/>
        <w:t>практическая конференция «Война в судьбе моей семьи»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, в рамках которой участники делились историями из жизни своей семьи, обменивались мнениями, общались. В рамках первого слета состоялось торжественное посвящение 20 школьников Городокщины в ряды юных посланников мира.</w:t>
      </w:r>
    </w:p>
    <w:p w14:paraId="79535656" w14:textId="32BB7B97" w:rsidR="00912ADF" w:rsidRPr="00A8298D" w:rsidRDefault="00912ADF" w:rsidP="001732A3">
      <w:pPr>
        <w:pStyle w:val="a3"/>
        <w:spacing w:line="240" w:lineRule="auto"/>
        <w:ind w:left="-567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lastRenderedPageBreak/>
        <w:t xml:space="preserve">Ещё одним из запоминающихся проектов стал </w:t>
      </w:r>
      <w:r w:rsidRPr="00A8298D">
        <w:rPr>
          <w:rFonts w:ascii="Times New Roman" w:hAnsi="Times New Roman" w:cs="Times New Roman"/>
          <w:b/>
          <w:sz w:val="30"/>
          <w:szCs w:val="30"/>
        </w:rPr>
        <w:t>международный патриотический автопробег «Дороги войны. Дороги мира. Дороги памяти»</w:t>
      </w:r>
      <w:r w:rsidRPr="00A8298D">
        <w:rPr>
          <w:rFonts w:ascii="Times New Roman" w:hAnsi="Times New Roman" w:cs="Times New Roman"/>
          <w:sz w:val="30"/>
          <w:szCs w:val="30"/>
        </w:rPr>
        <w:t xml:space="preserve">, инициатором которого выступила 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Национально-культурная автономия белорусов Смоленской области.</w:t>
      </w:r>
      <w:r w:rsidRPr="00A8298D">
        <w:rPr>
          <w:rFonts w:ascii="Times New Roman" w:hAnsi="Times New Roman" w:cs="Times New Roman"/>
          <w:sz w:val="30"/>
          <w:szCs w:val="30"/>
        </w:rPr>
        <w:t xml:space="preserve"> К участникам автопробега присоединилась молодежь нашего региона, была организована встреча на белорусско-российской границе. Участники пробега прошли дорогами Городокской наступательной операции, посетили воинские захоронения, познакомились с историей Городокщины, встретились с ветеранами и школьниками. </w:t>
      </w:r>
    </w:p>
    <w:p w14:paraId="3B976172" w14:textId="532E4BC9" w:rsidR="00912ADF" w:rsidRPr="00A8298D" w:rsidRDefault="00912ADF" w:rsidP="001732A3">
      <w:pPr>
        <w:pStyle w:val="a3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Совместно с Витебским областным отделением общественной организации «Белорусский фонд мира» ряд проектов реализован и в рамках празднования 75-летия освобождения Республики Беларусь от немецко-фашистских захватчиков. Один из проектов посвящен партизанскому движению на Городокщине «Партизанская слава </w:t>
      </w:r>
      <w:proofErr w:type="spellStart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Щелбовских</w:t>
      </w:r>
      <w:proofErr w:type="spellEnd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лесов», в рамках которого проведена реставрация уникального памятника «Хозяин леса», расположенного недалеко от деревни </w:t>
      </w:r>
      <w:proofErr w:type="spellStart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Щелбово</w:t>
      </w:r>
      <w:proofErr w:type="spellEnd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, сожжённой во время Великой Отечественной войны вместе с жителями. Автором памятника является уроженец Городокщины, участник Великой Отечественной войны Анатолий Федорович Ковалев.  6-ти метровая фигура партизана была установлена полвека назад в центре знаменитой партизанской зоны «Витебские ворота». Решение увековечить память лесных героев когда-то приняли партизаны, воевавшие в этих местах. За свой счет. И в то время такая инициатива была по-настоящему революционной: памятники традиционно возводились за счёт бюджета. В 2019 году был организован сбор средств для проведения реставрации данного памятника, проведены субботники по благоустройству прилегающей территории с участием трудовых коллективов, учащихся школ, молодежи, общественных организаций; разработан туристический маршрут. В день торжественного открытия памятника после проведенной реставрации на интерактивных площадках был воссоздан партизанский быт.</w:t>
      </w:r>
    </w:p>
    <w:p w14:paraId="39821434" w14:textId="77777777" w:rsidR="00912ADF" w:rsidRPr="00A8298D" w:rsidRDefault="00912ADF" w:rsidP="006607AF">
      <w:pPr>
        <w:ind w:left="-567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Накануне Международного дня мира состоялся 2 слет юных посланников мира, где был дан старт районному этапу республиканской акции «Во славу общей Победы». После торжественных мероприятий юные миротворцы вместе с почетными гостями отправились за 40 километров от Городка – в Щелбовские леса, где в годы войны зарождалось партизанское движение Беларуси, действовало пять партизанских бригад. Побывали </w:t>
      </w:r>
      <w:r w:rsidRPr="00A8298D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 xml:space="preserve">у шестиметровой скульптуры партизана «Хозяин леса», 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почтили память погибших, вместе с почетными гостями</w:t>
      </w:r>
      <w:r w:rsidRPr="00A8298D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 xml:space="preserve"> произвели забор земли. 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Чтобы школьники прочувствовали хотя бы малую толику быта партизан, им было предложено совершить 2-километровый марш-бросок по лесной партизанской тропе до привала. Каждому были розданы вещмешки со съестными припасами и картошкой, которую ребята </w:t>
      </w:r>
      <w:proofErr w:type="gramStart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во время</w:t>
      </w:r>
      <w:proofErr w:type="gramEnd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«партизанского 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lastRenderedPageBreak/>
        <w:t>привала» с большим удовольствием запекли на костре у озера, вместе со взрослыми пели песни военных лет.</w:t>
      </w:r>
    </w:p>
    <w:p w14:paraId="4E4DD4CC" w14:textId="77777777" w:rsidR="00912ADF" w:rsidRPr="00A8298D" w:rsidRDefault="00912ADF" w:rsidP="006607AF">
      <w:pPr>
        <w:ind w:left="-567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8298D">
        <w:rPr>
          <w:rFonts w:ascii="Times New Roman" w:hAnsi="Times New Roman" w:cs="Times New Roman"/>
          <w:b/>
          <w:bCs/>
          <w:sz w:val="30"/>
          <w:szCs w:val="30"/>
          <w:shd w:val="clear" w:color="auto" w:fill="FFFFFF"/>
        </w:rPr>
        <w:t> «Мы на себе прочувствовали, как же сложно было сражаться, да и просто выживать в лесу партизанам», – так описали свои эмоции участники II слета юных посланников мира.</w:t>
      </w:r>
    </w:p>
    <w:p w14:paraId="1AE98202" w14:textId="77777777" w:rsidR="00912ADF" w:rsidRPr="00A8298D" w:rsidRDefault="00912ADF" w:rsidP="006607AF">
      <w:pPr>
        <w:ind w:left="-567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В рамках II слета юных посланников мира была проведена видеоконференция «Моя школа мира», где в режиме онлайн к участникам из Белоруссии присоединись школьники 2-ух городов России. Участники видеоконференции рассказали о реализации своих проектов в течение года, поделились воспоминаниями 1 слета миротворцев.</w:t>
      </w:r>
    </w:p>
    <w:p w14:paraId="0B2D4FC9" w14:textId="77777777" w:rsidR="00912ADF" w:rsidRPr="00A8298D" w:rsidRDefault="00912ADF" w:rsidP="006607AF">
      <w:pPr>
        <w:ind w:left="-567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Участники Школы мира г.Городка приняли участие в слете миротворческого актива Белорусского фонда мира в рамках республиканской акции «Беларусь помнит».</w:t>
      </w:r>
    </w:p>
    <w:p w14:paraId="2C953987" w14:textId="77777777" w:rsidR="006607AF" w:rsidRPr="00A8298D" w:rsidRDefault="00912ADF" w:rsidP="006607AF">
      <w:pPr>
        <w:ind w:left="-567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Во время проведения торжественных мероприятий, посвященных 76-ой годовщине освобождения Городокщины от немецко-фашистских захватчиков, подведены итоги районного этапа республиканской акции «Во славу общей Победы». Каждая школа отчиталась о проведенной в рамках акции работе. Земля с воинских захоронений и памятных мест была помещена в капсулу и временно передана в Храм Святой Живоначальной Троицы.</w:t>
      </w:r>
    </w:p>
    <w:p w14:paraId="1D082437" w14:textId="4FC95E6C" w:rsidR="006607AF" w:rsidRDefault="006607AF" w:rsidP="006607AF">
      <w:pPr>
        <w:ind w:left="-567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В</w:t>
      </w:r>
      <w:r w:rsidR="002E3019"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рамках соглашения о взаимодействии </w:t>
      </w:r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между школами г. Городка и Бабаевского района Вологодской области (РФ), реализации патриотического проекта «Эхо ушедшей войны» проводится работа по изданию одноименной книги приуроченной к 75 – </w:t>
      </w:r>
      <w:proofErr w:type="spellStart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>летию</w:t>
      </w:r>
      <w:proofErr w:type="spellEnd"/>
      <w:r w:rsidRPr="00A8298D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Великой Победы.</w:t>
      </w:r>
    </w:p>
    <w:p w14:paraId="2D9F3A27" w14:textId="7B815D76" w:rsidR="00A8298D" w:rsidRDefault="00A8298D" w:rsidP="00A8298D">
      <w:pPr>
        <w:spacing w:after="0"/>
        <w:ind w:left="-567" w:firstLine="709"/>
        <w:jc w:val="center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Отдел идеологической работы, культуры и по делам молодёжи Городокского районного исполнительного комитета,</w:t>
      </w:r>
    </w:p>
    <w:p w14:paraId="151FAECB" w14:textId="6ACA2FE1" w:rsidR="00A8298D" w:rsidRPr="00A8298D" w:rsidRDefault="00A8298D" w:rsidP="00A8298D">
      <w:pPr>
        <w:spacing w:after="0"/>
        <w:ind w:left="-567" w:firstLine="709"/>
        <w:jc w:val="center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февраль</w:t>
      </w:r>
      <w:proofErr w:type="gramEnd"/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2020 г.</w:t>
      </w:r>
    </w:p>
    <w:p w14:paraId="5A3DB3F3" w14:textId="77777777" w:rsidR="002D439B" w:rsidRPr="00A8298D" w:rsidRDefault="002D439B" w:rsidP="00A8298D">
      <w:pPr>
        <w:spacing w:after="0"/>
        <w:jc w:val="center"/>
        <w:rPr>
          <w:sz w:val="30"/>
          <w:szCs w:val="30"/>
        </w:rPr>
      </w:pPr>
      <w:bookmarkStart w:id="0" w:name="_GoBack"/>
      <w:bookmarkEnd w:id="0"/>
    </w:p>
    <w:sectPr w:rsidR="002D439B" w:rsidRPr="00A8298D" w:rsidSect="006607A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9B"/>
    <w:rsid w:val="001732A3"/>
    <w:rsid w:val="002D439B"/>
    <w:rsid w:val="002E3019"/>
    <w:rsid w:val="006607AF"/>
    <w:rsid w:val="00666AD4"/>
    <w:rsid w:val="00912ADF"/>
    <w:rsid w:val="00A8298D"/>
    <w:rsid w:val="00B1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E3904"/>
  <w15:chartTrackingRefBased/>
  <w15:docId w15:val="{E190C767-6C28-4494-A0F4-A531B515E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2ADF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styleId="a4">
    <w:name w:val="Normal (Web)"/>
    <w:basedOn w:val="a"/>
    <w:uiPriority w:val="99"/>
    <w:unhideWhenUsed/>
    <w:rsid w:val="00912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30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30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1725</Words>
  <Characters>9836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Win7Ultimate_x64</cp:lastModifiedBy>
  <cp:revision>2</cp:revision>
  <cp:lastPrinted>2020-02-19T06:44:00Z</cp:lastPrinted>
  <dcterms:created xsi:type="dcterms:W3CDTF">2020-02-19T06:47:00Z</dcterms:created>
  <dcterms:modified xsi:type="dcterms:W3CDTF">2020-02-19T06:47:00Z</dcterms:modified>
</cp:coreProperties>
</file>